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внеурочной деятельности в начальной школе</w:t>
            </w:r>
          </w:p>
          <w:p>
            <w:pPr>
              <w:jc w:val="center"/>
              <w:spacing w:after="0" w:line="240" w:lineRule="auto"/>
              <w:rPr>
                <w:sz w:val="32"/>
                <w:szCs w:val="32"/>
              </w:rPr>
            </w:pPr>
            <w:r>
              <w:rPr>
                <w:rFonts w:ascii="Times New Roman" w:hAnsi="Times New Roman" w:cs="Times New Roman"/>
                <w:color w:val="#000000"/>
                <w:sz w:val="32"/>
                <w:szCs w:val="32"/>
              </w:rPr>
              <w:t> Б1.В.03.ДВ.01.02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внеурочной деятельности в начальной школе»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Б1.В.03.ДВ.01.02 «Организация внеурочной деятельности в начальной школе».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внеурочной деятельности в начальной школе»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целенаправленную воспитательную деятельность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алгоритм постановки воспитательных целей, проектирования воспитательных программ и методов их реализации в соответствии с требованиями ФГОС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содержание, организационные формы, технологии воспитательной работы в школе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особенности формирования и функционирования детского коллектива, органов ученического самоуправления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проектировать способы организации различных видов деятельности ребенка (учебной, игровой, трудовой, спортивной, художественной и т.д.), методы и формы организации коллективных творческих дел, экскурсий, походов, экспедиций и других мероприятий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владеть технологиями реализации интерактивных форм и методов воспитательной работы, организации воспитательных мероприятий</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r>
        <w:trPr>
          <w:trHeight w:hRule="exact" w:val="439.6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владеть  навыками сотрудничества, диалогического общения с детьми,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родителями и педагогами, независимо от их возраста, опыта, социального положения, профессионального статуса и особенностей развития</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3"/>
        </w:trPr>
        <w:tc>
          <w:tcPr>
            <w:tcW w:w="9640" w:type="dxa"/>
          </w:tcP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индивидуально-личностные образовательные маршруты детей и обучающихся, в том числе с ограниченными возможностями здоровья</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знать основы проектирования индивидуальных образовательных маршрутов детей и обучающихся</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технологиями развития детей,  согласно индивидуальных образовательных маршрутов</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выявлять и формировать культурные потребности различных социальных групп</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знать методические подходы и принципы проектирования внеурочной деятельности, в том числе в области культурно-просветительской работы</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знать принципы отбора учебного материала в соответствии с культурно- просветительской функцией  программы воспитательной работы в начальной школе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ПК-6.4 уметь анализировать  культурно-просветительские программы и адаптировать  их под новые образовательные запросы различных социальных групп</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уметь осуществлять различные виды культурно-просветительской деятельности в процессе работы с обучающимися им их родителями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ПК-6.7 владеть конкретными методиками и технологиями, в том числе информационными, в соответствии с разработанной культурно-просветительской программой</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 РФ учебно-методических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ПК-8.5 знать принципы, формы и методы проектирования программ дополнительного образования детей во внеурочной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методиками в различных предметных областях начальной школы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Б1.В.03.ДВ.01.02 «Организация внеурочной деятельности в начальной школе» относится к обязательной части, является дисциплиной Блока Б1. «Дисциплины (модули)». Модуль "Взаимодействие педагога с субъектами образовательных отношений"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Социальная педагогика и психология</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(ранняя преподавательская)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Технология и организация воспитательных практик</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ПК-8, ПК-2, ПК-5, ПК-6,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внеурочной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Цели и задачи внеурочной деятельности младших школьников в соответствии ФГОС НОО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Направления внеурочной</w:t>
            </w:r>
          </w:p>
          <w:p>
            <w:pPr>
              <w:jc w:val="left"/>
              <w:spacing w:after="0" w:line="240" w:lineRule="auto"/>
              <w:rPr>
                <w:sz w:val="24"/>
                <w:szCs w:val="24"/>
              </w:rPr>
            </w:pPr>
            <w:r>
              <w:rPr>
                <w:rFonts w:ascii="Times New Roman" w:hAnsi="Times New Roman" w:cs="Times New Roman"/>
                <w:color w:val="#000000"/>
                <w:sz w:val="24"/>
                <w:szCs w:val="24"/>
              </w:rPr>
              <w:t> деятельности младших</w:t>
            </w:r>
          </w:p>
          <w:p>
            <w:pPr>
              <w:jc w:val="left"/>
              <w:spacing w:after="0" w:line="240" w:lineRule="auto"/>
              <w:rPr>
                <w:sz w:val="24"/>
                <w:szCs w:val="24"/>
              </w:rPr>
            </w:pPr>
            <w:r>
              <w:rPr>
                <w:rFonts w:ascii="Times New Roman" w:hAnsi="Times New Roman" w:cs="Times New Roman"/>
                <w:color w:val="#000000"/>
                <w:sz w:val="24"/>
                <w:szCs w:val="24"/>
              </w:rPr>
              <w:t> школьников в соответствии с ФГОС НОО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Виды внеурочной деятельности младших</w:t>
            </w:r>
          </w:p>
          <w:p>
            <w:pPr>
              <w:jc w:val="left"/>
              <w:spacing w:after="0" w:line="240" w:lineRule="auto"/>
              <w:rPr>
                <w:sz w:val="24"/>
                <w:szCs w:val="24"/>
              </w:rPr>
            </w:pPr>
            <w:r>
              <w:rPr>
                <w:rFonts w:ascii="Times New Roman" w:hAnsi="Times New Roman" w:cs="Times New Roman"/>
                <w:color w:val="#000000"/>
                <w:sz w:val="24"/>
                <w:szCs w:val="24"/>
              </w:rPr>
              <w:t> школьников в соответствии с ФГОС НОО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Модели организации</w:t>
            </w:r>
          </w:p>
          <w:p>
            <w:pPr>
              <w:jc w:val="left"/>
              <w:spacing w:after="0" w:line="240" w:lineRule="auto"/>
              <w:rPr>
                <w:sz w:val="24"/>
                <w:szCs w:val="24"/>
              </w:rPr>
            </w:pPr>
            <w:r>
              <w:rPr>
                <w:rFonts w:ascii="Times New Roman" w:hAnsi="Times New Roman" w:cs="Times New Roman"/>
                <w:color w:val="#000000"/>
                <w:sz w:val="24"/>
                <w:szCs w:val="24"/>
              </w:rPr>
              <w:t> внеурочной деятельности</w:t>
            </w:r>
          </w:p>
          <w:p>
            <w:pPr>
              <w:jc w:val="left"/>
              <w:spacing w:after="0" w:line="240" w:lineRule="auto"/>
              <w:rPr>
                <w:sz w:val="24"/>
                <w:szCs w:val="24"/>
              </w:rPr>
            </w:pPr>
            <w:r>
              <w:rPr>
                <w:rFonts w:ascii="Times New Roman" w:hAnsi="Times New Roman" w:cs="Times New Roman"/>
                <w:color w:val="#000000"/>
                <w:sz w:val="24"/>
                <w:szCs w:val="24"/>
              </w:rPr>
              <w:t> младших школьников в</w:t>
            </w:r>
          </w:p>
          <w:p>
            <w:pPr>
              <w:jc w:val="left"/>
              <w:spacing w:after="0" w:line="240" w:lineRule="auto"/>
              <w:rPr>
                <w:sz w:val="24"/>
                <w:szCs w:val="24"/>
              </w:rPr>
            </w:pPr>
            <w:r>
              <w:rPr>
                <w:rFonts w:ascii="Times New Roman" w:hAnsi="Times New Roman" w:cs="Times New Roman"/>
                <w:color w:val="#000000"/>
                <w:sz w:val="24"/>
                <w:szCs w:val="24"/>
              </w:rPr>
              <w:t> соответствии с ФГОС</w:t>
            </w:r>
          </w:p>
          <w:p>
            <w:pPr>
              <w:jc w:val="left"/>
              <w:spacing w:after="0" w:line="240" w:lineRule="auto"/>
              <w:rPr>
                <w:sz w:val="24"/>
                <w:szCs w:val="24"/>
              </w:rPr>
            </w:pPr>
            <w:r>
              <w:rPr>
                <w:rFonts w:ascii="Times New Roman" w:hAnsi="Times New Roman" w:cs="Times New Roman"/>
                <w:color w:val="#000000"/>
                <w:sz w:val="24"/>
                <w:szCs w:val="24"/>
              </w:rPr>
              <w:t> НОО.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Уровни достижения планируемых результатов</w:t>
            </w:r>
          </w:p>
          <w:p>
            <w:pPr>
              <w:jc w:val="left"/>
              <w:spacing w:after="0" w:line="240" w:lineRule="auto"/>
              <w:rPr>
                <w:sz w:val="24"/>
                <w:szCs w:val="24"/>
              </w:rPr>
            </w:pPr>
            <w:r>
              <w:rPr>
                <w:rFonts w:ascii="Times New Roman" w:hAnsi="Times New Roman" w:cs="Times New Roman"/>
                <w:color w:val="#000000"/>
                <w:sz w:val="24"/>
                <w:szCs w:val="24"/>
              </w:rPr>
              <w:t> внеурочной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Система оценки достижения планируемых результатов внеурочной</w:t>
            </w:r>
          </w:p>
          <w:p>
            <w:pPr>
              <w:jc w:val="left"/>
              <w:spacing w:after="0" w:line="240" w:lineRule="auto"/>
              <w:rPr>
                <w:sz w:val="24"/>
                <w:szCs w:val="24"/>
              </w:rPr>
            </w:pPr>
            <w:r>
              <w:rPr>
                <w:rFonts w:ascii="Times New Roman" w:hAnsi="Times New Roman" w:cs="Times New Roman"/>
                <w:color w:val="#000000"/>
                <w:sz w:val="24"/>
                <w:szCs w:val="24"/>
              </w:rPr>
              <w:t> деятельности в соответствии с ФГОС НОО.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Фонды оценочных</w:t>
            </w:r>
          </w:p>
          <w:p>
            <w:pPr>
              <w:jc w:val="left"/>
              <w:spacing w:after="0" w:line="240" w:lineRule="auto"/>
              <w:rPr>
                <w:sz w:val="24"/>
                <w:szCs w:val="24"/>
              </w:rPr>
            </w:pPr>
            <w:r>
              <w:rPr>
                <w:rFonts w:ascii="Times New Roman" w:hAnsi="Times New Roman" w:cs="Times New Roman"/>
                <w:color w:val="#000000"/>
                <w:sz w:val="24"/>
                <w:szCs w:val="24"/>
              </w:rPr>
              <w:t>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Программа внеурочной</w:t>
            </w:r>
          </w:p>
          <w:p>
            <w:pPr>
              <w:jc w:val="left"/>
              <w:spacing w:after="0" w:line="240" w:lineRule="auto"/>
              <w:rPr>
                <w:sz w:val="24"/>
                <w:szCs w:val="24"/>
              </w:rPr>
            </w:pPr>
            <w:r>
              <w:rPr>
                <w:rFonts w:ascii="Times New Roman" w:hAnsi="Times New Roman" w:cs="Times New Roman"/>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Проектирование внеурочной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Педагогическая диагностика познавательных интересов, интеллектуальных способностей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Изучение диагностических методик по определению познавательных интересов и способностей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Планирование педагогической диагностики во внеурочной</w:t>
            </w:r>
          </w:p>
          <w:p>
            <w:pPr>
              <w:jc w:val="left"/>
              <w:spacing w:after="0" w:line="240" w:lineRule="auto"/>
              <w:rPr>
                <w:sz w:val="24"/>
                <w:szCs w:val="24"/>
              </w:rPr>
            </w:pPr>
            <w:r>
              <w:rPr>
                <w:rFonts w:ascii="Times New Roman" w:hAnsi="Times New Roman" w:cs="Times New Roman"/>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Планирование исследовательской деятельности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Проведение игр и упражнений, направленных на развитие познавательной активности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Составление и проведение вариантов интеллектуально- познавательных игр с учетом возрастных особенностей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Составление плана (конспекта) внеурочного занятия в общеинтеллектуальном направлении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Планирование общеинтеллектуальной деятельности с учетом возраста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Многообразие творческой деятельности в сфере досуга. Опыт проектирования программы внеурочной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53.7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21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внеурочной деятельности</w:t>
            </w:r>
          </w:p>
        </w:tc>
      </w:tr>
      <w:tr>
        <w:trPr>
          <w:trHeight w:hRule="exact" w:val="277.8304"/>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внеурочной деятельности. Место внеурочной деятельности младших школьников в ФГОС НОО и ООП школы.</w:t>
            </w:r>
          </w:p>
          <w:p>
            <w:pPr>
              <w:jc w:val="both"/>
              <w:spacing w:after="0" w:line="240" w:lineRule="auto"/>
              <w:rPr>
                <w:sz w:val="24"/>
                <w:szCs w:val="24"/>
              </w:rPr>
            </w:pPr>
            <w:r>
              <w:rPr>
                <w:rFonts w:ascii="Times New Roman" w:hAnsi="Times New Roman" w:cs="Times New Roman"/>
                <w:color w:val="#000000"/>
                <w:sz w:val="24"/>
                <w:szCs w:val="24"/>
              </w:rPr>
              <w:t> Внеурочная деятельность младших школьников как способ</w:t>
            </w:r>
          </w:p>
          <w:p>
            <w:pPr>
              <w:jc w:val="both"/>
              <w:spacing w:after="0" w:line="240" w:lineRule="auto"/>
              <w:rPr>
                <w:sz w:val="24"/>
                <w:szCs w:val="24"/>
              </w:rPr>
            </w:pPr>
            <w:r>
              <w:rPr>
                <w:rFonts w:ascii="Times New Roman" w:hAnsi="Times New Roman" w:cs="Times New Roman"/>
                <w:color w:val="#000000"/>
                <w:sz w:val="24"/>
                <w:szCs w:val="24"/>
              </w:rPr>
              <w:t> достижения метапредметных результатов обучения и универсальных учебных действий</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Цели и задачи внеурочной деятельности младших школьников в соответствии ФГОС НОО</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внеурочной деятельности в соответствии с Примерной</w:t>
            </w:r>
          </w:p>
          <w:p>
            <w:pPr>
              <w:jc w:val="both"/>
              <w:spacing w:after="0" w:line="240" w:lineRule="auto"/>
              <w:rPr>
                <w:sz w:val="24"/>
                <w:szCs w:val="24"/>
              </w:rPr>
            </w:pPr>
            <w:r>
              <w:rPr>
                <w:rFonts w:ascii="Times New Roman" w:hAnsi="Times New Roman" w:cs="Times New Roman"/>
                <w:color w:val="#000000"/>
                <w:sz w:val="24"/>
                <w:szCs w:val="24"/>
              </w:rPr>
              <w:t> основной образовательной программой НОО:</w:t>
            </w:r>
          </w:p>
          <w:p>
            <w:pPr>
              <w:jc w:val="both"/>
              <w:spacing w:after="0" w:line="240" w:lineRule="auto"/>
              <w:rPr>
                <w:sz w:val="24"/>
                <w:szCs w:val="24"/>
              </w:rPr>
            </w:pPr>
            <w:r>
              <w:rPr>
                <w:rFonts w:ascii="Times New Roman" w:hAnsi="Times New Roman" w:cs="Times New Roman"/>
                <w:color w:val="#000000"/>
                <w:sz w:val="24"/>
                <w:szCs w:val="24"/>
              </w:rPr>
              <w:t> а) социально-нравственное развитие обучающихся (формирование основ духовно- нравственного, гражданскопатриотического, экономико-трудового и экологического сознания и деятельности личности);</w:t>
            </w:r>
          </w:p>
          <w:p>
            <w:pPr>
              <w:jc w:val="both"/>
              <w:spacing w:after="0" w:line="240" w:lineRule="auto"/>
              <w:rPr>
                <w:sz w:val="24"/>
                <w:szCs w:val="24"/>
              </w:rPr>
            </w:pPr>
            <w:r>
              <w:rPr>
                <w:rFonts w:ascii="Times New Roman" w:hAnsi="Times New Roman" w:cs="Times New Roman"/>
                <w:color w:val="#000000"/>
                <w:sz w:val="24"/>
                <w:szCs w:val="24"/>
              </w:rPr>
              <w:t> б) общеинтеллектуальное развитие обучающихся, (развитие</w:t>
            </w:r>
          </w:p>
          <w:p>
            <w:pPr>
              <w:jc w:val="both"/>
              <w:spacing w:after="0" w:line="240" w:lineRule="auto"/>
              <w:rPr>
                <w:sz w:val="24"/>
                <w:szCs w:val="24"/>
              </w:rPr>
            </w:pPr>
            <w:r>
              <w:rPr>
                <w:rFonts w:ascii="Times New Roman" w:hAnsi="Times New Roman" w:cs="Times New Roman"/>
                <w:color w:val="#000000"/>
                <w:sz w:val="24"/>
                <w:szCs w:val="24"/>
              </w:rPr>
              <w:t> умственной деятельности и основ систематизации знаний);</w:t>
            </w:r>
          </w:p>
          <w:p>
            <w:pPr>
              <w:jc w:val="both"/>
              <w:spacing w:after="0" w:line="240" w:lineRule="auto"/>
              <w:rPr>
                <w:sz w:val="24"/>
                <w:szCs w:val="24"/>
              </w:rPr>
            </w:pPr>
            <w:r>
              <w:rPr>
                <w:rFonts w:ascii="Times New Roman" w:hAnsi="Times New Roman" w:cs="Times New Roman"/>
                <w:color w:val="#000000"/>
                <w:sz w:val="24"/>
                <w:szCs w:val="24"/>
              </w:rPr>
              <w:t> в) общекультурное развитие обучающихся, воспитанников (формирование основ эстетического, физического сознания и</w:t>
            </w:r>
          </w:p>
          <w:p>
            <w:pPr>
              <w:jc w:val="both"/>
              <w:spacing w:after="0" w:line="240" w:lineRule="auto"/>
              <w:rPr>
                <w:sz w:val="24"/>
                <w:szCs w:val="24"/>
              </w:rPr>
            </w:pPr>
            <w:r>
              <w:rPr>
                <w:rFonts w:ascii="Times New Roman" w:hAnsi="Times New Roman" w:cs="Times New Roman"/>
                <w:color w:val="#000000"/>
                <w:sz w:val="24"/>
                <w:szCs w:val="24"/>
              </w:rPr>
              <w:t> деятельности личности, развитие ее самоорганизации).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Направления внеурочной</w:t>
            </w:r>
          </w:p>
          <w:p>
            <w:pPr>
              <w:jc w:val="center"/>
              <w:spacing w:after="0" w:line="240" w:lineRule="auto"/>
              <w:rPr>
                <w:sz w:val="24"/>
                <w:szCs w:val="24"/>
              </w:rPr>
            </w:pPr>
            <w:r>
              <w:rPr>
                <w:rFonts w:ascii="Times New Roman" w:hAnsi="Times New Roman" w:cs="Times New Roman"/>
                <w:b/>
                <w:color w:val="#000000"/>
                <w:sz w:val="24"/>
                <w:szCs w:val="24"/>
              </w:rPr>
              <w:t> деятельности младших</w:t>
            </w:r>
          </w:p>
          <w:p>
            <w:pPr>
              <w:jc w:val="center"/>
              <w:spacing w:after="0" w:line="240" w:lineRule="auto"/>
              <w:rPr>
                <w:sz w:val="24"/>
                <w:szCs w:val="24"/>
              </w:rPr>
            </w:pPr>
            <w:r>
              <w:rPr>
                <w:rFonts w:ascii="Times New Roman" w:hAnsi="Times New Roman" w:cs="Times New Roman"/>
                <w:b/>
                <w:color w:val="#000000"/>
                <w:sz w:val="24"/>
                <w:szCs w:val="24"/>
              </w:rPr>
              <w:t> школьников в соответствии с ФГОС НОО</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Направления внеурочной деятельности младших школьников в</w:t>
            </w:r>
          </w:p>
          <w:p>
            <w:pPr>
              <w:jc w:val="both"/>
              <w:spacing w:after="0" w:line="240" w:lineRule="auto"/>
              <w:rPr>
                <w:sz w:val="24"/>
                <w:szCs w:val="24"/>
              </w:rPr>
            </w:pPr>
            <w:r>
              <w:rPr>
                <w:rFonts w:ascii="Times New Roman" w:hAnsi="Times New Roman" w:cs="Times New Roman"/>
                <w:color w:val="#000000"/>
                <w:sz w:val="24"/>
                <w:szCs w:val="24"/>
              </w:rPr>
              <w:t> соответствии с ФГОС НОО: спортивно-оздоровительное, общекультурное, общеинтеллектуальное, социальное, духовнонравственное. Внеурочная деятельность как дополнение и</w:t>
            </w:r>
          </w:p>
          <w:p>
            <w:pPr>
              <w:jc w:val="both"/>
              <w:spacing w:after="0" w:line="240" w:lineRule="auto"/>
              <w:rPr>
                <w:sz w:val="24"/>
                <w:szCs w:val="24"/>
              </w:rPr>
            </w:pPr>
            <w:r>
              <w:rPr>
                <w:rFonts w:ascii="Times New Roman" w:hAnsi="Times New Roman" w:cs="Times New Roman"/>
                <w:color w:val="#000000"/>
                <w:sz w:val="24"/>
                <w:szCs w:val="24"/>
              </w:rPr>
              <w:t> расширение предметных областей, реализация межпредметных</w:t>
            </w:r>
          </w:p>
          <w:p>
            <w:pPr>
              <w:jc w:val="both"/>
              <w:spacing w:after="0" w:line="240" w:lineRule="auto"/>
              <w:rPr>
                <w:sz w:val="24"/>
                <w:szCs w:val="24"/>
              </w:rPr>
            </w:pPr>
            <w:r>
              <w:rPr>
                <w:rFonts w:ascii="Times New Roman" w:hAnsi="Times New Roman" w:cs="Times New Roman"/>
                <w:color w:val="#000000"/>
                <w:sz w:val="24"/>
                <w:szCs w:val="24"/>
              </w:rPr>
              <w:t> связей через внеурочную деятельность младших школьников</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Виды внеурочной деятельности младших</w:t>
            </w:r>
          </w:p>
          <w:p>
            <w:pPr>
              <w:jc w:val="center"/>
              <w:spacing w:after="0" w:line="240" w:lineRule="auto"/>
              <w:rPr>
                <w:sz w:val="24"/>
                <w:szCs w:val="24"/>
              </w:rPr>
            </w:pPr>
            <w:r>
              <w:rPr>
                <w:rFonts w:ascii="Times New Roman" w:hAnsi="Times New Roman" w:cs="Times New Roman"/>
                <w:b/>
                <w:color w:val="#000000"/>
                <w:sz w:val="24"/>
                <w:szCs w:val="24"/>
              </w:rPr>
              <w:t> школьников в соответствии с ФГОС НОО</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внеурочной деятельности младших школьников, определяемые в рамках основных направлений внеурочной деятельности. Инновационные виды внеурочной деятельности. Формы</w:t>
            </w:r>
          </w:p>
          <w:p>
            <w:pPr>
              <w:jc w:val="both"/>
              <w:spacing w:after="0" w:line="240" w:lineRule="auto"/>
              <w:rPr>
                <w:sz w:val="24"/>
                <w:szCs w:val="24"/>
              </w:rPr>
            </w:pPr>
            <w:r>
              <w:rPr>
                <w:rFonts w:ascii="Times New Roman" w:hAnsi="Times New Roman" w:cs="Times New Roman"/>
                <w:color w:val="#000000"/>
                <w:sz w:val="24"/>
                <w:szCs w:val="24"/>
              </w:rPr>
              <w:t> организации внеурочной деятельности младших школьников:</w:t>
            </w:r>
          </w:p>
          <w:p>
            <w:pPr>
              <w:jc w:val="both"/>
              <w:spacing w:after="0" w:line="240" w:lineRule="auto"/>
              <w:rPr>
                <w:sz w:val="24"/>
                <w:szCs w:val="24"/>
              </w:rPr>
            </w:pPr>
            <w:r>
              <w:rPr>
                <w:rFonts w:ascii="Times New Roman" w:hAnsi="Times New Roman" w:cs="Times New Roman"/>
                <w:color w:val="#000000"/>
                <w:sz w:val="24"/>
                <w:szCs w:val="24"/>
              </w:rPr>
              <w:t> кружки, секции и другие. Деятельностный подход и проектная</w:t>
            </w:r>
          </w:p>
          <w:p>
            <w:pPr>
              <w:jc w:val="both"/>
              <w:spacing w:after="0" w:line="240" w:lineRule="auto"/>
              <w:rPr>
                <w:sz w:val="24"/>
                <w:szCs w:val="24"/>
              </w:rPr>
            </w:pPr>
            <w:r>
              <w:rPr>
                <w:rFonts w:ascii="Times New Roman" w:hAnsi="Times New Roman" w:cs="Times New Roman"/>
                <w:color w:val="#000000"/>
                <w:sz w:val="24"/>
                <w:szCs w:val="24"/>
              </w:rPr>
              <w:t> деятельность обучающихся, как основные инструменты эффективной реализации программ внеурочной деятельности.</w:t>
            </w: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Модели организации</w:t>
            </w:r>
          </w:p>
          <w:p>
            <w:pPr>
              <w:jc w:val="center"/>
              <w:spacing w:after="0" w:line="240" w:lineRule="auto"/>
              <w:rPr>
                <w:sz w:val="24"/>
                <w:szCs w:val="24"/>
              </w:rPr>
            </w:pPr>
            <w:r>
              <w:rPr>
                <w:rFonts w:ascii="Times New Roman" w:hAnsi="Times New Roman" w:cs="Times New Roman"/>
                <w:b/>
                <w:color w:val="#000000"/>
                <w:sz w:val="24"/>
                <w:szCs w:val="24"/>
              </w:rPr>
              <w:t> внеурочной деятельности</w:t>
            </w:r>
          </w:p>
          <w:p>
            <w:pPr>
              <w:jc w:val="center"/>
              <w:spacing w:after="0" w:line="240" w:lineRule="auto"/>
              <w:rPr>
                <w:sz w:val="24"/>
                <w:szCs w:val="24"/>
              </w:rPr>
            </w:pPr>
            <w:r>
              <w:rPr>
                <w:rFonts w:ascii="Times New Roman" w:hAnsi="Times New Roman" w:cs="Times New Roman"/>
                <w:b/>
                <w:color w:val="#000000"/>
                <w:sz w:val="24"/>
                <w:szCs w:val="24"/>
              </w:rPr>
              <w:t> младших школьников в</w:t>
            </w:r>
          </w:p>
          <w:p>
            <w:pPr>
              <w:jc w:val="center"/>
              <w:spacing w:after="0" w:line="240" w:lineRule="auto"/>
              <w:rPr>
                <w:sz w:val="24"/>
                <w:szCs w:val="24"/>
              </w:rPr>
            </w:pPr>
            <w:r>
              <w:rPr>
                <w:rFonts w:ascii="Times New Roman" w:hAnsi="Times New Roman" w:cs="Times New Roman"/>
                <w:b/>
                <w:color w:val="#000000"/>
                <w:sz w:val="24"/>
                <w:szCs w:val="24"/>
              </w:rPr>
              <w:t> соответствии с ФГОС</w:t>
            </w:r>
          </w:p>
          <w:p>
            <w:pPr>
              <w:jc w:val="center"/>
              <w:spacing w:after="0" w:line="240" w:lineRule="auto"/>
              <w:rPr>
                <w:sz w:val="24"/>
                <w:szCs w:val="24"/>
              </w:rPr>
            </w:pPr>
            <w:r>
              <w:rPr>
                <w:rFonts w:ascii="Times New Roman" w:hAnsi="Times New Roman" w:cs="Times New Roman"/>
                <w:b/>
                <w:color w:val="#000000"/>
                <w:sz w:val="24"/>
                <w:szCs w:val="24"/>
              </w:rPr>
              <w:t> НОО. Планирование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 дополнительного образования на основе институциональной системы, и на основе муниципальной системы, модель</w:t>
            </w:r>
          </w:p>
          <w:p>
            <w:pPr>
              <w:jc w:val="both"/>
              <w:spacing w:after="0" w:line="240" w:lineRule="auto"/>
              <w:rPr>
                <w:sz w:val="24"/>
                <w:szCs w:val="24"/>
              </w:rPr>
            </w:pPr>
            <w:r>
              <w:rPr>
                <w:rFonts w:ascii="Times New Roman" w:hAnsi="Times New Roman" w:cs="Times New Roman"/>
                <w:color w:val="#000000"/>
                <w:sz w:val="24"/>
                <w:szCs w:val="24"/>
              </w:rPr>
              <w:t> «школы полного дня», оптимизационная, инновационнообразовательная, модель «лига школ», кадетский корпус, разнопрофильная школа углубленного образования, родительскопедагогического круглогодичного объединения, индивидуаль но-творческого и проектного обучения, школа, дополненная</w:t>
            </w:r>
          </w:p>
          <w:p>
            <w:pPr>
              <w:jc w:val="both"/>
              <w:spacing w:after="0" w:line="240" w:lineRule="auto"/>
              <w:rPr>
                <w:sz w:val="24"/>
                <w:szCs w:val="24"/>
              </w:rPr>
            </w:pPr>
            <w:r>
              <w:rPr>
                <w:rFonts w:ascii="Times New Roman" w:hAnsi="Times New Roman" w:cs="Times New Roman"/>
                <w:color w:val="#000000"/>
                <w:sz w:val="24"/>
                <w:szCs w:val="24"/>
              </w:rPr>
              <w:t> клубными объединениями по интересам. Возможности интеграции дополнительного образования, урочной и внеурочной</w:t>
            </w:r>
          </w:p>
          <w:p>
            <w:pPr>
              <w:jc w:val="both"/>
              <w:spacing w:after="0" w:line="240" w:lineRule="auto"/>
              <w:rPr>
                <w:sz w:val="24"/>
                <w:szCs w:val="24"/>
              </w:rPr>
            </w:pPr>
            <w:r>
              <w:rPr>
                <w:rFonts w:ascii="Times New Roman" w:hAnsi="Times New Roman" w:cs="Times New Roman"/>
                <w:color w:val="#000000"/>
                <w:sz w:val="24"/>
                <w:szCs w:val="24"/>
              </w:rPr>
              <w:t> деятельности. Распределение внеурочных занятий по центрам.</w:t>
            </w:r>
          </w:p>
          <w:p>
            <w:pPr>
              <w:jc w:val="both"/>
              <w:spacing w:after="0" w:line="240" w:lineRule="auto"/>
              <w:rPr>
                <w:sz w:val="24"/>
                <w:szCs w:val="24"/>
              </w:rPr>
            </w:pPr>
            <w:r>
              <w:rPr>
                <w:rFonts w:ascii="Times New Roman" w:hAnsi="Times New Roman" w:cs="Times New Roman"/>
                <w:color w:val="#000000"/>
                <w:sz w:val="24"/>
                <w:szCs w:val="24"/>
              </w:rPr>
              <w:t> Планирование</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Уровни достижения планируемых результатов</w:t>
            </w:r>
          </w:p>
          <w:p>
            <w:pPr>
              <w:jc w:val="center"/>
              <w:spacing w:after="0" w:line="240" w:lineRule="auto"/>
              <w:rPr>
                <w:sz w:val="24"/>
                <w:szCs w:val="24"/>
              </w:rPr>
            </w:pPr>
            <w:r>
              <w:rPr>
                <w:rFonts w:ascii="Times New Roman" w:hAnsi="Times New Roman" w:cs="Times New Roman"/>
                <w:b/>
                <w:color w:val="#000000"/>
                <w:sz w:val="24"/>
                <w:szCs w:val="24"/>
              </w:rPr>
              <w:t> внеурочной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Уровни достижения планируемых результатов внеурочной</w:t>
            </w:r>
          </w:p>
          <w:p>
            <w:pPr>
              <w:jc w:val="both"/>
              <w:spacing w:after="0" w:line="240" w:lineRule="auto"/>
              <w:rPr>
                <w:sz w:val="24"/>
                <w:szCs w:val="24"/>
              </w:rPr>
            </w:pPr>
            <w:r>
              <w:rPr>
                <w:rFonts w:ascii="Times New Roman" w:hAnsi="Times New Roman" w:cs="Times New Roman"/>
                <w:color w:val="#000000"/>
                <w:sz w:val="24"/>
                <w:szCs w:val="24"/>
              </w:rPr>
              <w:t> деятельности в соответствии с ФГОС НОО. Базовый уровень.</w:t>
            </w:r>
          </w:p>
          <w:p>
            <w:pPr>
              <w:jc w:val="both"/>
              <w:spacing w:after="0" w:line="240" w:lineRule="auto"/>
              <w:rPr>
                <w:sz w:val="24"/>
                <w:szCs w:val="24"/>
              </w:rPr>
            </w:pPr>
            <w:r>
              <w:rPr>
                <w:rFonts w:ascii="Times New Roman" w:hAnsi="Times New Roman" w:cs="Times New Roman"/>
                <w:color w:val="#000000"/>
                <w:sz w:val="24"/>
                <w:szCs w:val="24"/>
              </w:rPr>
              <w:t> Повышенный уровень. Индикаторы.</w:t>
            </w:r>
          </w:p>
        </w:tc>
      </w:tr>
      <w:tr>
        <w:trPr>
          <w:trHeight w:hRule="exact" w:val="478.338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Система оценки достижения планируемых результатов внеурочной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деятельности в соответствии с ФГОС НОО.</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оценки достижения планируемых результатов внеурочной деятельности в соответствии с ФГОС НОО. Примерная основная образовательная программа, как инструмент</w:t>
            </w:r>
          </w:p>
          <w:p>
            <w:pPr>
              <w:jc w:val="both"/>
              <w:spacing w:after="0" w:line="240" w:lineRule="auto"/>
              <w:rPr>
                <w:sz w:val="24"/>
                <w:szCs w:val="24"/>
              </w:rPr>
            </w:pPr>
            <w:r>
              <w:rPr>
                <w:rFonts w:ascii="Times New Roman" w:hAnsi="Times New Roman" w:cs="Times New Roman"/>
                <w:color w:val="#000000"/>
                <w:sz w:val="24"/>
                <w:szCs w:val="24"/>
              </w:rPr>
              <w:t> оценки достижения планируемых результатов внеурочной деятельности.</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Фонды оценочных</w:t>
            </w:r>
          </w:p>
          <w:p>
            <w:pPr>
              <w:jc w:val="center"/>
              <w:spacing w:after="0" w:line="240" w:lineRule="auto"/>
              <w:rPr>
                <w:sz w:val="24"/>
                <w:szCs w:val="24"/>
              </w:rPr>
            </w:pPr>
            <w:r>
              <w:rPr>
                <w:rFonts w:ascii="Times New Roman" w:hAnsi="Times New Roman" w:cs="Times New Roman"/>
                <w:b/>
                <w:color w:val="#000000"/>
                <w:sz w:val="24"/>
                <w:szCs w:val="24"/>
              </w:rPr>
              <w:t> средств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Фонды оценочных средств. Метапредметные диагностические</w:t>
            </w:r>
          </w:p>
          <w:p>
            <w:pPr>
              <w:jc w:val="both"/>
              <w:spacing w:after="0" w:line="240" w:lineRule="auto"/>
              <w:rPr>
                <w:sz w:val="24"/>
                <w:szCs w:val="24"/>
              </w:rPr>
            </w:pPr>
            <w:r>
              <w:rPr>
                <w:rFonts w:ascii="Times New Roman" w:hAnsi="Times New Roman" w:cs="Times New Roman"/>
                <w:color w:val="#000000"/>
                <w:sz w:val="24"/>
                <w:szCs w:val="24"/>
              </w:rPr>
              <w:t> работы, как инструмент оценки сформированности УУД и</w:t>
            </w:r>
          </w:p>
          <w:p>
            <w:pPr>
              <w:jc w:val="both"/>
              <w:spacing w:after="0" w:line="240" w:lineRule="auto"/>
              <w:rPr>
                <w:sz w:val="24"/>
                <w:szCs w:val="24"/>
              </w:rPr>
            </w:pPr>
            <w:r>
              <w:rPr>
                <w:rFonts w:ascii="Times New Roman" w:hAnsi="Times New Roman" w:cs="Times New Roman"/>
                <w:color w:val="#000000"/>
                <w:sz w:val="24"/>
                <w:szCs w:val="24"/>
              </w:rPr>
              <w:t> усвоения метапредметных знаний. Психолого-педагогический инструментарий оценки достижения планируемых результатов</w:t>
            </w:r>
          </w:p>
          <w:p>
            <w:pPr>
              <w:jc w:val="both"/>
              <w:spacing w:after="0" w:line="240" w:lineRule="auto"/>
              <w:rPr>
                <w:sz w:val="24"/>
                <w:szCs w:val="24"/>
              </w:rPr>
            </w:pPr>
            <w:r>
              <w:rPr>
                <w:rFonts w:ascii="Times New Roman" w:hAnsi="Times New Roman" w:cs="Times New Roman"/>
                <w:color w:val="#000000"/>
                <w:sz w:val="24"/>
                <w:szCs w:val="24"/>
              </w:rPr>
              <w:t> внеурочной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Программа внеурочной</w:t>
            </w:r>
          </w:p>
          <w:p>
            <w:pPr>
              <w:jc w:val="center"/>
              <w:spacing w:after="0" w:line="240" w:lineRule="auto"/>
              <w:rPr>
                <w:sz w:val="24"/>
                <w:szCs w:val="24"/>
              </w:rPr>
            </w:pPr>
            <w:r>
              <w:rPr>
                <w:rFonts w:ascii="Times New Roman" w:hAnsi="Times New Roman" w:cs="Times New Roman"/>
                <w:b/>
                <w:color w:val="#000000"/>
                <w:sz w:val="24"/>
                <w:szCs w:val="24"/>
              </w:rPr>
              <w:t>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Рабочая программа внеурочной деятельности – рабочий документ педагога при реализации дополнительных образовательных программ. Структура, содержание. Планирование. Составление рабочей программы внеурочной деятельности на</w:t>
            </w:r>
          </w:p>
          <w:p>
            <w:pPr>
              <w:jc w:val="both"/>
              <w:spacing w:after="0" w:line="240" w:lineRule="auto"/>
              <w:rPr>
                <w:sz w:val="24"/>
                <w:szCs w:val="24"/>
              </w:rPr>
            </w:pPr>
            <w:r>
              <w:rPr>
                <w:rFonts w:ascii="Times New Roman" w:hAnsi="Times New Roman" w:cs="Times New Roman"/>
                <w:color w:val="#000000"/>
                <w:sz w:val="24"/>
                <w:szCs w:val="24"/>
              </w:rPr>
              <w:t> основе примерной основной образовательной программы НОО</w:t>
            </w:r>
          </w:p>
          <w:p>
            <w:pPr>
              <w:jc w:val="both"/>
              <w:spacing w:after="0" w:line="240" w:lineRule="auto"/>
              <w:rPr>
                <w:sz w:val="24"/>
                <w:szCs w:val="24"/>
              </w:rPr>
            </w:pPr>
            <w:r>
              <w:rPr>
                <w:rFonts w:ascii="Times New Roman" w:hAnsi="Times New Roman" w:cs="Times New Roman"/>
                <w:color w:val="#000000"/>
                <w:sz w:val="24"/>
                <w:szCs w:val="24"/>
              </w:rPr>
              <w:t> и авторских программ дополнительного образования по</w:t>
            </w:r>
          </w:p>
          <w:p>
            <w:pPr>
              <w:jc w:val="both"/>
              <w:spacing w:after="0" w:line="240" w:lineRule="auto"/>
              <w:rPr>
                <w:sz w:val="24"/>
                <w:szCs w:val="24"/>
              </w:rPr>
            </w:pPr>
            <w:r>
              <w:rPr>
                <w:rFonts w:ascii="Times New Roman" w:hAnsi="Times New Roman" w:cs="Times New Roman"/>
                <w:color w:val="#000000"/>
                <w:sz w:val="24"/>
                <w:szCs w:val="24"/>
              </w:rPr>
              <w:t> направлениям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Проектирование внеурочной деятельности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проектирование, как инструмент эффективной</w:t>
            </w:r>
          </w:p>
          <w:p>
            <w:pPr>
              <w:jc w:val="both"/>
              <w:spacing w:after="0" w:line="240" w:lineRule="auto"/>
              <w:rPr>
                <w:sz w:val="24"/>
                <w:szCs w:val="24"/>
              </w:rPr>
            </w:pPr>
            <w:r>
              <w:rPr>
                <w:rFonts w:ascii="Times New Roman" w:hAnsi="Times New Roman" w:cs="Times New Roman"/>
                <w:color w:val="#000000"/>
                <w:sz w:val="24"/>
                <w:szCs w:val="24"/>
              </w:rPr>
              <w:t> реализации комплекса программ внеурочной деятельности.</w:t>
            </w:r>
          </w:p>
          <w:p>
            <w:pPr>
              <w:jc w:val="both"/>
              <w:spacing w:after="0" w:line="240" w:lineRule="auto"/>
              <w:rPr>
                <w:sz w:val="24"/>
                <w:szCs w:val="24"/>
              </w:rPr>
            </w:pPr>
            <w:r>
              <w:rPr>
                <w:rFonts w:ascii="Times New Roman" w:hAnsi="Times New Roman" w:cs="Times New Roman"/>
                <w:color w:val="#000000"/>
                <w:sz w:val="24"/>
                <w:szCs w:val="24"/>
              </w:rPr>
              <w:t> Сетевое взаимодействие школы с учреждениями среднего,</w:t>
            </w:r>
          </w:p>
          <w:p>
            <w:pPr>
              <w:jc w:val="both"/>
              <w:spacing w:after="0" w:line="240" w:lineRule="auto"/>
              <w:rPr>
                <w:sz w:val="24"/>
                <w:szCs w:val="24"/>
              </w:rPr>
            </w:pPr>
            <w:r>
              <w:rPr>
                <w:rFonts w:ascii="Times New Roman" w:hAnsi="Times New Roman" w:cs="Times New Roman"/>
                <w:color w:val="#000000"/>
                <w:sz w:val="24"/>
                <w:szCs w:val="24"/>
              </w:rPr>
              <w:t> высшего и дополнительного образования</w:t>
            </w:r>
          </w:p>
          <w:p>
            <w:pPr>
              <w:jc w:val="both"/>
              <w:spacing w:after="0" w:line="240" w:lineRule="auto"/>
              <w:rPr>
                <w:sz w:val="24"/>
                <w:szCs w:val="24"/>
              </w:rPr>
            </w:pPr>
            <w:r>
              <w:rPr>
                <w:rFonts w:ascii="Times New Roman" w:hAnsi="Times New Roman" w:cs="Times New Roman"/>
                <w:color w:val="#000000"/>
                <w:sz w:val="24"/>
                <w:szCs w:val="24"/>
              </w:rPr>
              <w:t> Виды внеурочных занятий. Разработка технологической карты</w:t>
            </w:r>
          </w:p>
          <w:p>
            <w:pPr>
              <w:jc w:val="both"/>
              <w:spacing w:after="0" w:line="240" w:lineRule="auto"/>
              <w:rPr>
                <w:sz w:val="24"/>
                <w:szCs w:val="24"/>
              </w:rPr>
            </w:pPr>
            <w:r>
              <w:rPr>
                <w:rFonts w:ascii="Times New Roman" w:hAnsi="Times New Roman" w:cs="Times New Roman"/>
                <w:color w:val="#000000"/>
                <w:sz w:val="24"/>
                <w:szCs w:val="24"/>
              </w:rPr>
              <w:t> внеурочного занятия с дифференциацией уровня достижения</w:t>
            </w:r>
          </w:p>
          <w:p>
            <w:pPr>
              <w:jc w:val="both"/>
              <w:spacing w:after="0" w:line="240" w:lineRule="auto"/>
              <w:rPr>
                <w:sz w:val="24"/>
                <w:szCs w:val="24"/>
              </w:rPr>
            </w:pPr>
            <w:r>
              <w:rPr>
                <w:rFonts w:ascii="Times New Roman" w:hAnsi="Times New Roman" w:cs="Times New Roman"/>
                <w:color w:val="#000000"/>
                <w:sz w:val="24"/>
                <w:szCs w:val="24"/>
              </w:rPr>
              <w:t> планируемых результатов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Педагогическая диагностика познавательных интересов, интеллектуальных способностей обучающихся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овладение умением использовать диагностические методики во внеурочной работе со школьниками.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Изучение диагностических методик по определению познавательных интересов и способностей младшего школьника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Осуществление анализа диагностических методик, направленных на определение познавательных интересов и способностей младшего школьника.</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Планирование педагогической диагностики во внеурочной</w:t>
            </w:r>
          </w:p>
          <w:p>
            <w:pPr>
              <w:jc w:val="center"/>
              <w:spacing w:after="0" w:line="240" w:lineRule="auto"/>
              <w:rPr>
                <w:sz w:val="24"/>
                <w:szCs w:val="24"/>
              </w:rPr>
            </w:pPr>
            <w:r>
              <w:rPr>
                <w:rFonts w:ascii="Times New Roman" w:hAnsi="Times New Roman" w:cs="Times New Roman"/>
                <w:b/>
                <w:color w:val="#000000"/>
                <w:sz w:val="24"/>
                <w:szCs w:val="24"/>
              </w:rPr>
              <w:t>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Овладение проектировочными умениями в области педагогической диагностики познавательных интересов, интеллектуальных способностей младших школьников на основе теоретических знаний.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Планирование исследовательской деятельности обучающихся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 теоретических</w:t>
            </w:r>
          </w:p>
          <w:p>
            <w:pPr>
              <w:jc w:val="both"/>
              <w:spacing w:after="0" w:line="240" w:lineRule="auto"/>
              <w:rPr>
                <w:sz w:val="24"/>
                <w:szCs w:val="24"/>
              </w:rPr>
            </w:pPr>
            <w:r>
              <w:rPr>
                <w:rFonts w:ascii="Times New Roman" w:hAnsi="Times New Roman" w:cs="Times New Roman"/>
                <w:color w:val="#000000"/>
                <w:sz w:val="24"/>
                <w:szCs w:val="24"/>
              </w:rPr>
              <w:t> знаний	методики	А.И.Савенкова	в	планировании	исследовательской деятельности младших школьников во внеурочной деятельности.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Проведение игр и упражнений, направленных на развитие познавательной активности младшего школьника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Апробирование и определение особенностей проведения игр и упражнений, направленных на развитие познавательной активности младшего школьника во внеурочной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Составление и проведение вариантов интеллектуально- познавательных игр с учетом возрастных особенностей обучающихся</w:t>
            </w: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особенностей составления и проведения интеллектуально-познавательных игр с учетом возрастных особенностей младших школьников.</w:t>
            </w:r>
          </w:p>
        </w:tc>
      </w:tr>
      <w:tr>
        <w:trPr>
          <w:trHeight w:hRule="exact" w:val="14.7"/>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Составление плана (конспекта) внеурочного занятия в общеинтеллектуальном направлении</w:t>
            </w: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умений определять форму, структуру, содержание плана (конспекта) внеурочного занятия для реализации общеинтеллектуального направления</w:t>
            </w:r>
          </w:p>
        </w:tc>
      </w:tr>
      <w:tr>
        <w:trPr>
          <w:trHeight w:hRule="exact" w:val="14.7"/>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Планирование общеинтеллектуальной деятельности с учетом возраста обучающихся</w:t>
            </w:r>
          </w:p>
        </w:tc>
      </w:tr>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Осуществление комплексного использования теоретических знаний и практических умений в построении плана организации общеинтеллектуального направления внеурочной деятельности с учетом возраста обучающихся</w:t>
            </w:r>
          </w:p>
        </w:tc>
      </w:tr>
      <w:tr>
        <w:trPr>
          <w:trHeight w:hRule="exact" w:val="14.7"/>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Многообразие творческой деятельности в сфере досуга. Опыт проектирования программы внеурочной деятельности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внеурочной деятельности в начальной школе»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Астахова,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Гиенко,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Куликова,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Маланичева,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Трофимова,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Тырина,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Шаталова,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Барнаул:</w:t>
            </w:r>
            <w:r>
              <w:rPr/>
              <w:t xml:space="preserve"> </w:t>
            </w:r>
            <w:r>
              <w:rPr>
                <w:rFonts w:ascii="Times New Roman" w:hAnsi="Times New Roman" w:cs="Times New Roman"/>
                <w:color w:val="#000000"/>
                <w:sz w:val="24"/>
                <w:szCs w:val="24"/>
              </w:rPr>
              <w:t>Алтайский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978-5-88210-945-4.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http://www.iprbookshop.ru/102874.html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саморазвития</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во</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освоении</w:t>
            </w:r>
            <w:r>
              <w:rPr/>
              <w:t xml:space="preserve"> </w:t>
            </w:r>
            <w:r>
              <w:rPr>
                <w:rFonts w:ascii="Times New Roman" w:hAnsi="Times New Roman" w:cs="Times New Roman"/>
                <w:color w:val="#000000"/>
                <w:sz w:val="24"/>
                <w:szCs w:val="24"/>
              </w:rPr>
              <w:t>ФГОС</w:t>
            </w:r>
            <w:r>
              <w:rPr/>
              <w:t xml:space="preserve"> </w:t>
            </w:r>
            <w:r>
              <w:rPr>
                <w:rFonts w:ascii="Times New Roman" w:hAnsi="Times New Roman" w:cs="Times New Roman"/>
                <w:color w:val="#000000"/>
                <w:sz w:val="24"/>
                <w:szCs w:val="24"/>
              </w:rPr>
              <w:t>НОО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Иванов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Калуга:</w:t>
            </w:r>
            <w:r>
              <w:rPr/>
              <w:t xml:space="preserve"> </w:t>
            </w:r>
            <w:r>
              <w:rPr>
                <w:rFonts w:ascii="Times New Roman" w:hAnsi="Times New Roman" w:cs="Times New Roman"/>
                <w:color w:val="#000000"/>
                <w:sz w:val="24"/>
                <w:szCs w:val="24"/>
              </w:rPr>
              <w:t>Калужский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К.Э.</w:t>
            </w:r>
            <w:r>
              <w:rPr/>
              <w:t xml:space="preserve"> </w:t>
            </w:r>
            <w:r>
              <w:rPr>
                <w:rFonts w:ascii="Times New Roman" w:hAnsi="Times New Roman" w:cs="Times New Roman"/>
                <w:color w:val="#000000"/>
                <w:sz w:val="24"/>
                <w:szCs w:val="24"/>
              </w:rPr>
              <w:t>Циолковского,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978-5-88725-393-Х.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http://www.iprbookshop.ru/57626.html</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Осваиваем</w:t>
            </w:r>
            <w:r>
              <w:rPr/>
              <w:t xml:space="preserve"> </w:t>
            </w:r>
            <w:r>
              <w:rPr>
                <w:rFonts w:ascii="Times New Roman" w:hAnsi="Times New Roman" w:cs="Times New Roman"/>
                <w:color w:val="#000000"/>
                <w:sz w:val="24"/>
                <w:szCs w:val="24"/>
              </w:rPr>
              <w:t>ФГОС.</w:t>
            </w:r>
            <w:r>
              <w:rPr/>
              <w:t xml:space="preserve"> </w:t>
            </w:r>
            <w:r>
              <w:rPr>
                <w:rFonts w:ascii="Times New Roman" w:hAnsi="Times New Roman" w:cs="Times New Roman"/>
                <w:color w:val="#000000"/>
                <w:sz w:val="24"/>
                <w:szCs w:val="24"/>
              </w:rPr>
              <w:t>Программы</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начального</w:t>
            </w:r>
            <w:r>
              <w:rPr/>
              <w:t xml:space="preserve"> </w:t>
            </w:r>
            <w:r>
              <w:rPr>
                <w:rFonts w:ascii="Times New Roman" w:hAnsi="Times New Roman" w:cs="Times New Roman"/>
                <w:color w:val="#000000"/>
                <w:sz w:val="24"/>
                <w:szCs w:val="24"/>
              </w:rPr>
              <w:t>общего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Скандарова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Калуга:</w:t>
            </w:r>
            <w:r>
              <w:rPr/>
              <w:t xml:space="preserve"> </w:t>
            </w:r>
            <w:r>
              <w:rPr>
                <w:rFonts w:ascii="Times New Roman" w:hAnsi="Times New Roman" w:cs="Times New Roman"/>
                <w:color w:val="#000000"/>
                <w:sz w:val="24"/>
                <w:szCs w:val="24"/>
              </w:rPr>
              <w:t>Калужский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К.Э.</w:t>
            </w:r>
            <w:r>
              <w:rPr/>
              <w:t xml:space="preserve"> </w:t>
            </w:r>
            <w:r>
              <w:rPr>
                <w:rFonts w:ascii="Times New Roman" w:hAnsi="Times New Roman" w:cs="Times New Roman"/>
                <w:color w:val="#000000"/>
                <w:sz w:val="24"/>
                <w:szCs w:val="24"/>
              </w:rPr>
              <w:t>Циолковского,</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978-5-88725-382-4.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http://www.iprbookshop.ru/57629.html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универсальных</w:t>
            </w:r>
            <w:r>
              <w:rPr/>
              <w:t xml:space="preserve"> </w:t>
            </w:r>
            <w:r>
              <w:rPr>
                <w:rFonts w:ascii="Times New Roman" w:hAnsi="Times New Roman" w:cs="Times New Roman"/>
                <w:color w:val="#000000"/>
                <w:sz w:val="24"/>
                <w:szCs w:val="24"/>
              </w:rPr>
              <w:t>учебных</w:t>
            </w:r>
            <w:r>
              <w:rPr/>
              <w:t xml:space="preserve"> </w:t>
            </w:r>
            <w:r>
              <w:rPr>
                <w:rFonts w:ascii="Times New Roman" w:hAnsi="Times New Roman" w:cs="Times New Roman"/>
                <w:color w:val="#000000"/>
                <w:sz w:val="24"/>
                <w:szCs w:val="24"/>
              </w:rPr>
              <w:t>действий</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урочной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Алексеева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Громова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Дейко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Зимина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Котенко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Медведева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Пиваева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Ржаевская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Татарченкова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Цыганкова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Шумеева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Татарченкова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универсальных</w:t>
            </w:r>
            <w:r>
              <w:rPr/>
              <w:t xml:space="preserve"> </w:t>
            </w:r>
            <w:r>
              <w:rPr>
                <w:rFonts w:ascii="Times New Roman" w:hAnsi="Times New Roman" w:cs="Times New Roman"/>
                <w:color w:val="#000000"/>
                <w:sz w:val="24"/>
                <w:szCs w:val="24"/>
              </w:rPr>
              <w:t>учебных</w:t>
            </w:r>
            <w:r>
              <w:rPr/>
              <w:t xml:space="preserve"> </w:t>
            </w:r>
            <w:r>
              <w:rPr>
                <w:rFonts w:ascii="Times New Roman" w:hAnsi="Times New Roman" w:cs="Times New Roman"/>
                <w:color w:val="#000000"/>
                <w:sz w:val="24"/>
                <w:szCs w:val="24"/>
              </w:rPr>
              <w:t>действий</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урочной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978-5-9925-0914-4.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http://www.iprbookshop.ru/61037.html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Внеурочная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Содержание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Муштавинская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Внеурочная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Содержание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978-5-9925-1121-5.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http://www.iprbookshop.ru/68593.html</w:t>
            </w:r>
            <w:r>
              <w:rPr/>
              <w:t xml:space="preserve"> </w:t>
            </w:r>
          </w:p>
        </w:tc>
      </w:tr>
      <w:tr>
        <w:trPr>
          <w:trHeight w:hRule="exact" w:val="826.140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проведение</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Алхасов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Пономарев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978-5-534-11092-0.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https://urait.ru/bcode/475790</w:t>
            </w:r>
            <w:r>
              <w:rPr/>
              <w:t xml:space="preserve"> </w:t>
            </w:r>
          </w:p>
        </w:tc>
      </w:tr>
      <w:tr>
        <w:trPr>
          <w:trHeight w:hRule="exact" w:val="585.05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0.51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04.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631.4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640.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2024-2025_ФГОС3++2024_Бак-ОФО-ПО2(НОиИнф)(24)_plx_Организация внеурочной деятельности в начальной школе</dc:title>
  <dc:creator>FastReport.NET</dc:creator>
</cp:coreProperties>
</file>